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伤寒金匮卷  注解伤寒论</w:t>
      </w:r>
    </w:p>
    <w:p>
      <w:r>
        <w:t>作者：王国强总策划；周仲瑛，于文明总主编</w:t>
      </w:r>
    </w:p>
    <w:p>
      <w:r>
        <w:t>出版社：长沙：湖南科学技术出版社</w:t>
      </w:r>
    </w:p>
    <w:p>
      <w:r>
        <w:t>出版日期：2013.05</w:t>
      </w:r>
    </w:p>
    <w:p>
      <w:r>
        <w:t>总页数：440</w:t>
      </w:r>
    </w:p>
    <w:p>
      <w:r>
        <w:t>更多请访问教客网: www.jiaokey.com</w:t>
      </w:r>
    </w:p>
    <w:p>
      <w:r>
        <w:t>中医古籍珍本集成  伤寒金匮卷  注解伤寒论 评论地址：https://www.jiaokey.com/book/detail/13521456.html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