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实用神经病学</w:t>
      </w:r>
    </w:p>
    <w:p>
      <w:r>
        <w:rPr>
          <w:rFonts w:ascii="宋体" w:hAnsi="宋体" w:eastAsia="宋体"/>
          <w:sz w:val="24"/>
        </w:rPr>
        <w:t>吕传真，周良辅主编；洪震，毛颖，蒋雨平，钱可久副主编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吕传真，周良辅主编；洪震，毛颖，蒋雨平，钱可久副主编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本书出售、求购地址：https://www.jiaokey.com/book/detail/13521275.html</w:t>
      </w:r>
    </w:p>
    <w:p>
      <w:r>
        <w:t>更多相关图书推荐：https://www.jiaokey.com</w:t>
      </w:r>
    </w:p>
    <w:p>
      <w:r>
        <w:t>吕传真，周良辅主编；洪震，毛颖，蒋雨平，钱可久副主编 其他作品：https://www.jiaokey.com/tag/吕传真，周良辅主编；洪震，毛颖，蒋雨平，钱可久副主编.html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