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电气控制及变频技术应用</w:t>
      </w:r>
    </w:p>
    <w:p>
      <w:r>
        <w:rPr>
          <w:rFonts w:ascii="宋体" w:hAnsi="宋体" w:eastAsia="宋体"/>
          <w:sz w:val="24"/>
        </w:rPr>
        <w:t>宁秋平，马宏骞主编；徐宁，时敬波副主编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电气控制及变频技术应用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宁秋平，马宏骞主编；徐宁，时敬波副主编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本书出售、求购地址：https://www.jiaokey.com/book/detail/13521003.html</w:t>
      </w:r>
    </w:p>
    <w:p>
      <w:r>
        <w:t>更多相关图书推荐：https://www.jiaokey.com</w:t>
      </w:r>
    </w:p>
    <w:p>
      <w:r>
        <w:t>宁秋平，马宏骞主编；徐宁，时敬波副主编 其他作品：https://www.jiaokey.com/tag/宁秋平，马宏骞主编；徐宁，时敬波副主编.html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关键词搜索：https://www.jiaokey.com/tag/电气控制及变频技术应用.html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