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热带园艺产品采后实验原理与技术</w:t>
      </w:r>
    </w:p>
    <w:p>
      <w:r>
        <w:rPr>
          <w:rFonts w:ascii="宋体" w:hAnsi="宋体" w:eastAsia="宋体"/>
          <w:sz w:val="24"/>
        </w:rPr>
        <w:t>黄绵佳主编；吴岗芳副主编；从心黎，李雯，商桑等编委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热带园艺产品采后实验原理与技术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黄绵佳主编；吴岗芳副主编；从心黎，李雯，商桑等编委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本书出售、求购地址：https://www.jiaokey.com/book/detail/13520898.html</w:t>
      </w:r>
    </w:p>
    <w:p>
      <w:r>
        <w:t>更多相关图书推荐：https://www.jiaokey.com</w:t>
      </w:r>
    </w:p>
    <w:p>
      <w:r>
        <w:t>黄绵佳主编；吴岗芳副主编；从心黎，李雯，商桑等编委 其他作品：https://www.jiaokey.com/tag/黄绵佳主编；吴岗芳副主编；从心黎，李雯，商桑等编委.html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关键词搜索：https://www.jiaokey.com/tag/热带园艺产品采后实验原理与技术.html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