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渤海与黄海北部大型水母生物学研究</w:t>
      </w:r>
    </w:p>
    <w:p>
      <w:r>
        <w:rPr>
          <w:rFonts w:ascii="宋体" w:hAnsi="宋体" w:eastAsia="宋体"/>
          <w:sz w:val="24"/>
        </w:rPr>
        <w:t>董婧，姜连新，孙明，王彬，李玉龙，谭克非，柴雨，孙松等著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渤海与黄海北部大型水母生物学研究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董婧，姜连新，孙明，王彬，李玉龙，谭克非，柴雨，孙松等著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本书出售、求购地址：https://www.jiaokey.com/book/detail/13520346.html</w:t>
      </w:r>
    </w:p>
    <w:p>
      <w:r>
        <w:t>更多相关图书推荐：https://www.jiaokey.com</w:t>
      </w:r>
    </w:p>
    <w:p>
      <w:r>
        <w:t>董婧，姜连新，孙明，王彬，李玉龙，谭克非，柴雨，孙松等著 其他作品：https://www.jiaokey.com/tag/董婧，姜连新，孙明，王彬，李玉龙，谭克非，柴雨，孙松等著.html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关键词搜索：https://www.jiaokey.com/tag/渤海与黄海北部大型水母生物学研究.html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