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钢筋混凝土框架结构设计指导手册</w:t>
      </w:r>
    </w:p>
    <w:p>
      <w:r>
        <w:rPr>
          <w:rFonts w:ascii="宋体" w:hAnsi="宋体" w:eastAsia="宋体"/>
          <w:sz w:val="24"/>
        </w:rPr>
        <w:t>龙炳煌丛书主编；田水主编；黄婧，李书进，古倩副主编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钢筋混凝土框架结构设计指导手册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龙炳煌丛书主编；田水主编；黄婧，李书进，古倩副主编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本书出售、求购地址：https://www.jiaokey.com/book/detail/13519874.html</w:t>
      </w:r>
    </w:p>
    <w:p>
      <w:r>
        <w:t>更多相关图书推荐：https://www.jiaokey.com</w:t>
      </w:r>
    </w:p>
    <w:p>
      <w:r>
        <w:t>龙炳煌丛书主编；田水主编；黄婧，李书进，古倩副主编 其他作品：https://www.jiaokey.com/tag/龙炳煌丛书主编；田水主编；黄婧，李书进，古倩副主编.html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关键词搜索：https://www.jiaokey.com/tag/钢筋混凝土框架结构设计指导手册.html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