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环境约束性指标关键技术研究</w:t>
      </w:r>
    </w:p>
    <w:p>
      <w:r>
        <w:rPr>
          <w:rFonts w:ascii="宋体" w:hAnsi="宋体" w:eastAsia="宋体"/>
          <w:sz w:val="24"/>
        </w:rPr>
        <w:t>吴舜泽，逮元堂，谢绍东，杜鹏飞，贾杰林等著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环境约束性指标关键技术研究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吴舜泽，逮元堂，谢绍东，杜鹏飞，贾杰林等著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本书出售、求购地址：https://www.jiaokey.com/book/detail/13519233.html</w:t>
      </w:r>
    </w:p>
    <w:p>
      <w:r>
        <w:t>更多相关图书推荐：https://www.jiaokey.com</w:t>
      </w:r>
    </w:p>
    <w:p>
      <w:r>
        <w:t>吴舜泽，逮元堂，谢绍东，杜鹏飞，贾杰林等著 其他作品：https://www.jiaokey.com/tag/吴舜泽，逮元堂，谢绍东，杜鹏飞，贾杰林等著.html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关键词搜索：https://www.jiaokey.com/tag/环境约束性指标关键技术研究.html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