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冶金网络资源指南  网址大全</w:t>
      </w:r>
    </w:p>
    <w:p>
      <w:r>
        <w:rPr>
          <w:rFonts w:ascii="宋体" w:hAnsi="宋体" w:eastAsia="宋体"/>
          <w:sz w:val="24"/>
        </w:rPr>
        <w:t>茅益明编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冶金网络资源指南  网址大全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茅益明编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钢铁研究总院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本书出售、求购地址：https://www.jiaokey.com/book/detail/13519199.html</w:t>
      </w:r>
    </w:p>
    <w:p>
      <w:r>
        <w:t>更多相关图书推荐：https://www.jiaokey.com</w:t>
      </w:r>
    </w:p>
    <w:p>
      <w:r>
        <w:t>茅益明编 其他作品：https://www.jiaokey.com/tag/茅益明编.html</w:t>
      </w:r>
    </w:p>
    <w:p>
      <w:r>
        <w:t>钢铁研究总院 出版图书：https://www.jiaokey.com/tag/钢铁研究总院.html</w:t>
      </w:r>
    </w:p>
    <w:p>
      <w:r>
        <w:t>关键词搜索：https://www.jiaokey.com/tag/冶金网络资源指南  网址大全.html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