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电力系统继电保护</w:t>
      </w:r>
    </w:p>
    <w:p>
      <w:r>
        <w:rPr>
          <w:rFonts w:ascii="宋体" w:hAnsi="宋体" w:eastAsia="宋体"/>
          <w:sz w:val="24"/>
        </w:rPr>
        <w:t>陕春玲，黄少臣主编；徐海英，陈春海，杨堆元等副主编；许建安主审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电力系统继电保护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陕春玲，黄少臣主编；徐海英，陈春海，杨堆元等副主编；许建安主审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本书出售、求购地址：https://www.jiaokey.com/book/detail/13518167.html</w:t>
      </w:r>
    </w:p>
    <w:p>
      <w:r>
        <w:t>更多相关图书推荐：https://www.jiaokey.com</w:t>
      </w:r>
    </w:p>
    <w:p>
      <w:r>
        <w:t>陕春玲，黄少臣主编；徐海英，陈春海，杨堆元等副主编；许建安主审 其他作品：https://www.jiaokey.com/tag/陕春玲，黄少臣主编；徐海英，陈春海，杨堆元等副主编；许建安主审.html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关键词搜索：https://www.jiaokey.com/tag/电力系统继电保护.html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