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</w:t>
      </w:r>
    </w:p>
    <w:p>
      <w:r>
        <w:rPr>
          <w:rFonts w:ascii="宋体" w:hAnsi="宋体" w:eastAsia="宋体"/>
          <w:sz w:val="24"/>
        </w:rPr>
        <w:t>刘佳霓主编；黄国智，肖键副主编；叶必朝，何旭燕参编；陈焕新主审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刘佳霓主编；黄国智，肖键副主编；叶必朝，何旭燕参编；陈焕新主审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本书出售、求购地址：https://www.jiaokey.com/book/detail/13518157.html</w:t>
      </w:r>
    </w:p>
    <w:p>
      <w:r>
        <w:t>更多相关图书推荐：https://www.jiaokey.com</w:t>
      </w:r>
    </w:p>
    <w:p>
      <w:r>
        <w:t>刘佳霓主编；黄国智，肖键副主编；叶必朝，何旭燕参编；陈焕新主审 其他作品：https://www.jiaokey.com/tag/刘佳霓主编；黄国智，肖键副主编；叶必朝，何旭燕参编；陈焕新主审.html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