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  第2版</w:t>
      </w:r>
    </w:p>
    <w:p>
      <w:r>
        <w:rPr>
          <w:rFonts w:ascii="宋体" w:hAnsi="宋体" w:eastAsia="宋体"/>
          <w:sz w:val="24"/>
        </w:rPr>
        <w:t>伊启中，殷铖主编；刘锡锋，王明哲参编；王贤坤，刘斌主审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伊启中，殷铖主编；刘锡锋，王明哲参编；王贤坤，刘斌主审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本书出售、求购地址：https://www.jiaokey.com/book/detail/13518115.html</w:t>
      </w:r>
    </w:p>
    <w:p>
      <w:r>
        <w:t>更多相关图书推荐：https://www.jiaokey.com</w:t>
      </w:r>
    </w:p>
    <w:p>
      <w:r>
        <w:t>伊启中，殷铖主编；刘锡锋，王明哲参编；王贤坤，刘斌主审 其他作品：https://www.jiaokey.com/tag/伊启中，殷铖主编；刘锡锋，王明哲参编；王贤坤，刘斌主审.html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