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诗书合韵</w:t>
      </w:r>
    </w:p>
    <w:p>
      <w:r>
        <w:rPr>
          <w:rFonts w:ascii="宋体" w:hAnsi="宋体" w:eastAsia="宋体"/>
          <w:sz w:val="24"/>
        </w:rPr>
        <w:t>韩方才著；梅州市老年书画家协会编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诗书合韵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韩方才著；梅州市老年书画家协会编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本书出售、求购地址：https://www.jiaokey.com/book/detail/13518068.html</w:t>
      </w:r>
    </w:p>
    <w:p>
      <w:r>
        <w:t>更多相关图书推荐：https://www.jiaokey.com</w:t>
      </w:r>
    </w:p>
    <w:p>
      <w:r>
        <w:t>韩方才著；梅州市老年书画家协会编 其他作品：https://www.jiaokey.com/tag/韩方才著；梅州市老年书画家协会编.html</w:t>
      </w:r>
    </w:p>
    <w:p>
      <w:r>
        <w:t>关键词搜索：https://www.jiaokey.com/tag/诗书合韵.html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