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长春市在争先进位中与其他副省级城市的比较研究</w:t>
      </w:r>
    </w:p>
    <w:p>
      <w:r>
        <w:rPr>
          <w:rFonts w:ascii="宋体" w:hAnsi="宋体" w:eastAsia="宋体"/>
          <w:sz w:val="24"/>
        </w:rPr>
        <w:t>长春市争先进位研究课题组编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长春市在争先进位中与其他副省级城市的比较研究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长春市争先进位研究课题组编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本书出售、求购地址：https://www.jiaokey.com/book/detail/13517889.html</w:t>
      </w:r>
    </w:p>
    <w:p>
      <w:r>
        <w:t>更多相关图书推荐：https://www.jiaokey.com</w:t>
      </w:r>
    </w:p>
    <w:p>
      <w:r>
        <w:t>长春市争先进位研究课题组编 其他作品：https://www.jiaokey.com/tag/长春市争先进位研究课题组编.html</w:t>
      </w:r>
    </w:p>
    <w:p>
      <w:r>
        <w:t>关键词搜索：https://www.jiaokey.com/tag/长春市在争先进位中与其他副省级城市的比较研究.html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