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学习《关于建国以来党的若干历史问题的决议》参考资料  3</w:t>
      </w:r>
    </w:p>
    <w:p>
      <w:r>
        <w:rPr>
          <w:rFonts w:ascii="宋体" w:hAnsi="宋体" w:eastAsia="宋体"/>
          <w:sz w:val="24"/>
        </w:rPr>
        <w:t>中共梅县地委宣传部编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学习《关于建国以来党的若干历史问题的决议》参考资料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中共梅县地委宣传部编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本书出售、求购地址：https://www.jiaokey.com/book/detail/13517255.html</w:t>
      </w:r>
    </w:p>
    <w:p>
      <w:r>
        <w:t>更多相关图书推荐：https://www.jiaokey.com</w:t>
      </w:r>
    </w:p>
    <w:p>
      <w:r>
        <w:t>中共梅县地委宣传部编 其他作品：https://www.jiaokey.com/tag/中共梅县地委宣传部编.html</w:t>
      </w:r>
    </w:p>
    <w:p>
      <w:r>
        <w:t>关键词搜索：https://www.jiaokey.com/tag/学习《关于建国以来党的若干历史问题的决议》参考资料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