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第3版</w:t>
      </w:r>
    </w:p>
    <w:p>
      <w:r>
        <w:rPr>
          <w:rFonts w:ascii="宋体" w:hAnsi="宋体" w:eastAsia="宋体"/>
          <w:sz w:val="24"/>
        </w:rPr>
        <w:t>顾铭，张安民主编；刘静波，李洁副主编；吴鹿鸣主审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顾铭，张安民主编；刘静波，李洁副主编；吴鹿鸣主审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本书出售、求购地址：https://www.jiaokey.com/book/detail/13516859.html</w:t>
      </w:r>
    </w:p>
    <w:p>
      <w:r>
        <w:t>更多相关图书推荐：https://www.jiaokey.com</w:t>
      </w:r>
    </w:p>
    <w:p>
      <w:r>
        <w:t>顾铭，张安民主编；刘静波，李洁副主编；吴鹿鸣主审 其他作品：https://www.jiaokey.com/tag/顾铭，张安民主编；刘静波，李洁副主编；吴鹿鸣主审.html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