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梦想机遇改革  当代中国大局大势大事观察与思考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梦想机遇改革  当代中国大局大势大事观察与思考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本书出售、求购地址：https://www.jiaokey.com/book/detail/13516509.html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关键词搜索：https://www.jiaokey.com/tag/梦想机遇改革  当代中国大局大势大事观察与思考.html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