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打开对冲基金的黑箱  原书第2版</w:t>
      </w:r>
    </w:p>
    <w:p>
      <w:r>
        <w:rPr>
          <w:rFonts w:ascii="宋体" w:hAnsi="宋体" w:eastAsia="宋体"/>
          <w:sz w:val="24"/>
        </w:rPr>
        <w:t>（美）埃兹拉·扎斯克著；王黎霞，周波，陈云路译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打开对冲基金的黑箱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（美）埃兹拉·扎斯克著；王黎霞，周波，陈云路译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本书出售、求购地址：https://www.jiaokey.com/book/detail/13515260.html</w:t>
      </w:r>
    </w:p>
    <w:p>
      <w:r>
        <w:t>更多相关图书推荐：https://www.jiaokey.com</w:t>
      </w:r>
    </w:p>
    <w:p>
      <w:r>
        <w:t>（美）埃兹拉·扎斯克著；王黎霞，周波，陈云路译 其他作品：https://www.jiaokey.com/tag/（美）埃兹拉·扎斯克著；王黎霞，周波，陈云路译.html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关键词搜索：https://www.jiaokey.com/tag/打开对冲基金的黑箱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