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冯仑内部讲话  关键时，冯仑说了什么</w:t>
      </w:r>
    </w:p>
    <w:p>
      <w:r>
        <w:rPr>
          <w:rFonts w:ascii="宋体" w:hAnsi="宋体" w:eastAsia="宋体"/>
          <w:sz w:val="24"/>
        </w:rPr>
        <w:t>臧宪柱著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冯仑内部讲话  关键时，冯仑说了什么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臧宪柱著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本书出售、求购地址：https://www.jiaokey.com/book/detail/13514577.html</w:t>
      </w:r>
    </w:p>
    <w:p>
      <w:r>
        <w:t>更多相关图书推荐：https://www.jiaokey.com</w:t>
      </w:r>
    </w:p>
    <w:p>
      <w:r>
        <w:t>臧宪柱著 其他作品：https://www.jiaokey.com/tag/臧宪柱著.html</w:t>
      </w:r>
    </w:p>
    <w:p>
      <w:r>
        <w:t>关键词搜索：https://www.jiaokey.com/tag/冯仑内部讲话  关键时，冯仑说了什么.html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