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工程材料基础</w:t>
      </w:r>
    </w:p>
    <w:p>
      <w:r>
        <w:rPr>
          <w:rFonts w:ascii="宋体" w:hAnsi="宋体" w:eastAsia="宋体"/>
          <w:sz w:val="24"/>
        </w:rPr>
        <w:t>张文灼，赵振学主编；赵宇辉，孙宏强，丁倩副主编；马军，赵玉，白玉伟等参编；续永刚主审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张文灼，赵振学主编；赵宇辉，孙宏强，丁倩副主编；马军，赵玉，白玉伟等参编；续永刚主审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本书出售、求购地址：https://www.jiaokey.com/book/detail/13514278.html</w:t>
      </w:r>
    </w:p>
    <w:p>
      <w:r>
        <w:t>更多相关图书推荐：https://www.jiaokey.com</w:t>
      </w:r>
    </w:p>
    <w:p>
      <w:r>
        <w:t>张文灼，赵振学主编；赵宇辉，孙宏强，丁倩副主编；马军，赵玉，白玉伟等参编；续永刚主审 其他作品：https://www.jiaokey.com/tag/张文灼，赵振学主编；赵宇辉，孙宏强，丁倩副主编；马军，赵玉，白玉伟等参编；续永刚主审.html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