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前进中的哈大电气化铁路</w:t>
      </w:r>
    </w:p>
    <w:p>
      <w:r>
        <w:rPr>
          <w:rFonts w:ascii="宋体" w:hAnsi="宋体" w:eastAsia="宋体"/>
          <w:sz w:val="24"/>
        </w:rPr>
        <w:t>于书今主编；吕铁生，张仁信，张志成，王风岸副主编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前进中的哈大电气化铁路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于书今主编；吕铁生，张仁信，张志成，王风岸副主编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本书出售、求购地址：https://www.jiaokey.com/book/detail/13513952.html</w:t>
      </w:r>
    </w:p>
    <w:p>
      <w:r>
        <w:t>更多相关图书推荐：https://www.jiaokey.com</w:t>
      </w:r>
    </w:p>
    <w:p>
      <w:r>
        <w:t>于书今主编；吕铁生，张仁信，张志成，王风岸副主编 其他作品：https://www.jiaokey.com/tag/于书今主编；吕铁生，张仁信，张志成，王风岸副主编.html</w:t>
      </w:r>
    </w:p>
    <w:p>
      <w:r>
        <w:t>关键词搜索：https://www.jiaokey.com/tag/前进中的哈大电气化铁路.html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