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  吉林省九届人大跨世纪的五年</w:t>
      </w:r>
    </w:p>
    <w:p>
      <w:r>
        <w:t>作者：郑玉春，马季春主编</w:t>
      </w:r>
    </w:p>
    <w:p>
      <w:r>
        <w:t>出版社：长春：吉林人民出版社</w:t>
      </w:r>
    </w:p>
    <w:p>
      <w:r>
        <w:t>出版日期：2003.09</w:t>
      </w:r>
    </w:p>
    <w:p>
      <w:r>
        <w:t>总页数：782</w:t>
      </w:r>
    </w:p>
    <w:p>
      <w:r>
        <w:t>更多请访问教客网: www.jiaokey.com</w:t>
      </w:r>
    </w:p>
    <w:p>
      <w:r>
        <w:t>使命  吉林省九届人大跨世纪的五年 评论地址：https://www.jiaokey.com/book/detail/13513715.html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