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实用X射线光谱分析</w:t>
      </w:r>
    </w:p>
    <w:p>
      <w:r>
        <w:rPr>
          <w:rFonts w:ascii="宋体" w:hAnsi="宋体" w:eastAsia="宋体"/>
          <w:sz w:val="24"/>
        </w:rPr>
        <w:t>詹金斯，德维斯著；赵继良，袁汉章译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实用X射线光谱分析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詹金斯，德维斯著；赵继良，袁汉章译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中国有色金属分析情报网出版社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本书出售、求购地址：https://www.jiaokey.com/book/detail/13513562.html</w:t>
      </w:r>
    </w:p>
    <w:p>
      <w:r>
        <w:t>更多相关图书推荐：https://www.jiaokey.com</w:t>
      </w:r>
    </w:p>
    <w:p>
      <w:r>
        <w:t>詹金斯，德维斯著；赵继良，袁汉章译 其他作品：https://www.jiaokey.com/tag/詹金斯，德维斯著；赵继良，袁汉章译.html</w:t>
      </w:r>
    </w:p>
    <w:p>
      <w:r>
        <w:t>中国有色金属分析情报网出版社 出版图书：https://www.jiaokey.com/tag/中国有色金属分析情报网出版社.html</w:t>
      </w:r>
    </w:p>
    <w:p>
      <w:r>
        <w:t>关键词搜索：https://www.jiaokey.com/tag/实用X射线光谱分析.html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