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生物化学精要与技术原理  第2版</w:t>
      </w:r>
    </w:p>
    <w:p>
      <w:r>
        <w:rPr>
          <w:rFonts w:ascii="宋体" w:hAnsi="宋体" w:eastAsia="宋体"/>
          <w:sz w:val="24"/>
        </w:rPr>
        <w:t>黄炜，陈新美主编；王燕菲主审；李雅楠，龚青副主编；王晓华，朱文渊，陈克念等编委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生物化学精要与技术原理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黄炜，陈新美主编；王燕菲主审；李雅楠，龚青副主编；王晓华，朱文渊，陈克念等编委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本书出售、求购地址：https://www.jiaokey.com/book/detail/13513229.html</w:t>
      </w:r>
    </w:p>
    <w:p>
      <w:r>
        <w:t>更多相关图书推荐：https://www.jiaokey.com</w:t>
      </w:r>
    </w:p>
    <w:p>
      <w:r>
        <w:t>黄炜，陈新美主编；王燕菲主审；李雅楠，龚青副主编；王晓华，朱文渊，陈克念等编委 其他作品：https://www.jiaokey.com/tag/黄炜，陈新美主编；王燕菲主审；李雅楠，龚青副主编；王晓华，朱文渊，陈克念等编委.html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关键词搜索：https://www.jiaokey.com/tag/生物化学精要与技术原理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