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教育哲学  隐喻篇</w:t>
      </w:r>
    </w:p>
    <w:p>
      <w:r>
        <w:rPr>
          <w:rFonts w:ascii="宋体" w:hAnsi="宋体" w:eastAsia="宋体"/>
          <w:sz w:val="24"/>
        </w:rPr>
        <w:t>林逢祺，洪仁进主编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教育哲学  隐喻篇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林逢祺，洪仁进主编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学富文化事业有限公司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本书出售、求购地址：https://www.jiaokey.com/book/detail/13513064.html</w:t>
      </w:r>
    </w:p>
    <w:p>
      <w:r>
        <w:t>更多相关图书推荐：https://www.jiaokey.com</w:t>
      </w:r>
    </w:p>
    <w:p>
      <w:r>
        <w:t>林逢祺，洪仁进主编 其他作品：https://www.jiaokey.com/tag/林逢祺，洪仁进主编.html</w:t>
      </w:r>
    </w:p>
    <w:p>
      <w:r>
        <w:t>学富文化事业有限公司 出版图书：https://www.jiaokey.com/tag/学富文化事业有限公司.html</w:t>
      </w:r>
    </w:p>
    <w:p>
      <w:r>
        <w:t>关键词搜索：https://www.jiaokey.com/tag/教育哲学  隐喻篇.html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