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破产法论坛  第8辑</w:t>
      </w:r>
    </w:p>
    <w:p>
      <w:r>
        <w:rPr>
          <w:rFonts w:ascii="宋体" w:hAnsi="宋体" w:eastAsia="宋体"/>
          <w:sz w:val="24"/>
        </w:rPr>
        <w:t>王欣新，尹正友主编；中国破产法论坛组委会主办；中国人民大学法学院破产法研究中心，北京市炜衡律师事务所承办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破产法论坛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王欣新，尹正友主编；中国破产法论坛组委会主办；中国人民大学法学院破产法研究中心，北京市炜衡律师事务所承办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本书出售、求购地址：https://www.jiaokey.com/book/detail/13512937.html</w:t>
      </w:r>
    </w:p>
    <w:p>
      <w:r>
        <w:t>更多相关图书推荐：https://www.jiaokey.com</w:t>
      </w:r>
    </w:p>
    <w:p>
      <w:r>
        <w:t>王欣新，尹正友主编；中国破产法论坛组委会主办；中国人民大学法学院破产法研究中心，北京市炜衡律师事务所承办 其他作品：https://www.jiaokey.com/tag/王欣新，尹正友主编；中国破产法论坛组委会主办；中国人民大学法学院破产法研究中心，北京市炜衡律师事务所承办.html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关键词搜索：https://www.jiaokey.com/tag/破产法论坛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