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  第3版</w:t>
      </w:r>
    </w:p>
    <w:p>
      <w:r>
        <w:rPr>
          <w:rFonts w:ascii="宋体" w:hAnsi="宋体" w:eastAsia="宋体"/>
          <w:sz w:val="24"/>
        </w:rPr>
        <w:t>王伯平主编；李萍副主编；邓春芳，朱建儒，薛天跃参编；袁长良，武文堂，赵春明主审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王伯平主编；李萍副主编；邓春芳，朱建儒，薛天跃参编；袁长良，武文堂，赵春明主审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本书出售、求购地址：https://www.jiaokey.com/book/detail/13511336.html</w:t>
      </w:r>
    </w:p>
    <w:p>
      <w:r>
        <w:t>更多相关图书推荐：https://www.jiaokey.com</w:t>
      </w:r>
    </w:p>
    <w:p>
      <w:r>
        <w:t>王伯平主编；李萍副主编；邓春芳，朱建儒，薛天跃参编；袁长良，武文堂，赵春明主审 其他作品：https://www.jiaokey.com/tag/王伯平主编；李萍副主编；邓春芳，朱建儒，薛天跃参编；袁长良，武文堂，赵春明主审.html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关键词搜索：https://www.jiaokey.com/tag/互换性与测量技术基础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