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字体设计案例教学</w:t>
      </w:r>
    </w:p>
    <w:p>
      <w:r>
        <w:rPr>
          <w:rFonts w:ascii="宋体" w:hAnsi="宋体" w:eastAsia="宋体"/>
          <w:sz w:val="24"/>
        </w:rPr>
        <w:t>李凯，侯治伟主编；耿鹏，王岩，徐庆军，张宏达，刘缇副主编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李凯，侯治伟主编；耿鹏，王岩，徐庆军，张宏达，刘缇副主编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本书出售、求购地址：https://www.jiaokey.com/book/detail/13510382.html</w:t>
      </w:r>
    </w:p>
    <w:p>
      <w:r>
        <w:t>更多相关图书推荐：https://www.jiaokey.com</w:t>
      </w:r>
    </w:p>
    <w:p>
      <w:r>
        <w:t>李凯，侯治伟主编；耿鹏，王岩，徐庆军，张宏达，刘缇副主编 其他作品：https://www.jiaokey.com/tag/李凯，侯治伟主编；耿鹏，王岩，徐庆军，张宏达，刘缇副主编.html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关键词搜索：https://www.jiaokey.com/tag/字体设计案例教学.html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