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  第2版</w:t>
      </w:r>
    </w:p>
    <w:p>
      <w:r>
        <w:rPr>
          <w:rFonts w:ascii="宋体" w:hAnsi="宋体" w:eastAsia="宋体"/>
          <w:sz w:val="24"/>
        </w:rPr>
        <w:t>冉文主编；黎炜副主编；张永红，张桂香，冯硕等参编；李益民主审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冉文主编；黎炜副主编；张永红，张桂香，冯硕等参编；李益民主审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本书出售、求购地址：https://www.jiaokey.com/book/detail/13509197.html</w:t>
      </w:r>
    </w:p>
    <w:p>
      <w:r>
        <w:t>更多相关图书推荐：https://www.jiaokey.com</w:t>
      </w:r>
    </w:p>
    <w:p>
      <w:r>
        <w:t>冉文主编；黎炜副主编；张永红，张桂香，冯硕等参编；李益民主审 其他作品：https://www.jiaokey.com/tag/冉文主编；黎炜副主编；张永红，张桂香，冯硕等参编；李益民主审.html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关键词搜索：https://www.jiaokey.com/tag/电机与电气控制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