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2010机械制图标准教程</w:t>
      </w:r>
    </w:p>
    <w:p>
      <w:r>
        <w:rPr>
          <w:rFonts w:ascii="宋体" w:hAnsi="宋体" w:eastAsia="宋体"/>
          <w:sz w:val="24"/>
        </w:rPr>
        <w:t>景英锋主编；苏采兵，高峰，董岚副主编；刘金环主审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2010机械制图标准教程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景英锋主编；苏采兵，高峰，董岚副主编；刘金环主审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本书出售、求购地址：https://www.jiaokey.com/book/detail/13509165.html</w:t>
      </w:r>
    </w:p>
    <w:p>
      <w:r>
        <w:t>更多相关图书推荐：https://www.jiaokey.com</w:t>
      </w:r>
    </w:p>
    <w:p>
      <w:r>
        <w:t>景英锋主编；苏采兵，高峰，董岚副主编；刘金环主审 其他作品：https://www.jiaokey.com/tag/景英锋主编；苏采兵，高峰，董岚副主编；刘金环主审.html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关键词搜索：https://www.jiaokey.com/tag/AutoCAD 2010机械制图标准教程.html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