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Access数据库应用技能教程</w:t>
      </w:r>
    </w:p>
    <w:p>
      <w:r>
        <w:rPr>
          <w:rFonts w:ascii="宋体" w:hAnsi="宋体" w:eastAsia="宋体"/>
          <w:sz w:val="24"/>
        </w:rPr>
        <w:t>许洪军，刘丽涛主编；孟超，孙冠男，杨桦等副主编；刘胜辉主审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许洪军，刘丽涛主编；孟超，孙冠男，杨桦等副主编；刘胜辉主审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本书出售、求购地址：https://www.jiaokey.com/book/detail/13509025.html</w:t>
      </w:r>
    </w:p>
    <w:p>
      <w:r>
        <w:t>更多相关图书推荐：https://www.jiaokey.com</w:t>
      </w:r>
    </w:p>
    <w:p>
      <w:r>
        <w:t>许洪军，刘丽涛主编；孟超，孙冠男，杨桦等副主编；刘胜辉主审 其他作品：https://www.jiaokey.com/tag/许洪军，刘丽涛主编；孟超，孙冠男，杨桦等副主编；刘胜辉主审.html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