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书名：中流击水  楚天都市报主流化转型的探索与思考</w:t>
      </w:r>
    </w:p>
    <w:p>
      <w:r>
        <w:t>作者：张勤耘著</w:t>
      </w:r>
    </w:p>
    <w:p>
      <w:r>
        <w:t>出版社：北京：中国和平出版社</w:t>
      </w:r>
    </w:p>
    <w:p>
      <w:r>
        <w:t>出版日期：2011.06</w:t>
      </w:r>
    </w:p>
    <w:p>
      <w:r>
        <w:t>总页数：272</w:t>
      </w:r>
    </w:p>
    <w:p>
      <w:r>
        <w:t>更多请访问教客网: www.jiaokey.com</w:t>
      </w:r>
    </w:p>
    <w:p>
      <w:r>
        <w:t>中流击水  楚天都市报主流化转型的探索与思考 评论地址：https://www.jiaokey.com/book/detail/13508110.html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