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</w:t>
      </w:r>
    </w:p>
    <w:p>
      <w:r>
        <w:rPr>
          <w:rFonts w:ascii="宋体" w:hAnsi="宋体" w:eastAsia="宋体"/>
          <w:sz w:val="24"/>
        </w:rPr>
        <w:t>叶纪诚，扈瑞平，邓秀玲主编；张建宇，宋涛，苑红等副主编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叶纪诚，扈瑞平，邓秀玲主编；张建宇，宋涛，苑红等副主编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本书出售、求购地址：https://www.jiaokey.com/book/detail/13507971.html</w:t>
      </w:r>
    </w:p>
    <w:p>
      <w:r>
        <w:t>更多相关图书推荐：https://www.jiaokey.com</w:t>
      </w:r>
    </w:p>
    <w:p>
      <w:r>
        <w:t>叶纪诚，扈瑞平，邓秀玲主编；张建宇，宋涛，苑红等副主编 其他作品：https://www.jiaokey.com/tag/叶纪诚，扈瑞平，邓秀玲主编；张建宇，宋涛，苑红等副主编.html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