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液压传动系统  第3版</w:t>
      </w:r>
    </w:p>
    <w:p>
      <w:r>
        <w:rPr>
          <w:rFonts w:ascii="宋体" w:hAnsi="宋体" w:eastAsia="宋体"/>
          <w:sz w:val="24"/>
        </w:rPr>
        <w:t>官忠范主编；刘玉琦，韩屋谷参编；钱祥生主审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官忠范主编；刘玉琦，韩屋谷参编；钱祥生主审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本书出售、求购地址：https://www.jiaokey.com/book/detail/13506387.html</w:t>
      </w:r>
    </w:p>
    <w:p>
      <w:r>
        <w:t>更多相关图书推荐：https://www.jiaokey.com</w:t>
      </w:r>
    </w:p>
    <w:p>
      <w:r>
        <w:t>官忠范主编；刘玉琦，韩屋谷参编；钱祥生主审 其他作品：https://www.jiaokey.com/tag/官忠范主编；刘玉琦，韩屋谷参编；钱祥生主审.html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