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中国广东大埔西河下北塘村  特刊  第2辑</w:t>
      </w:r>
    </w:p>
    <w:p>
      <w:r>
        <w:rPr>
          <w:rFonts w:ascii="宋体" w:hAnsi="宋体" w:eastAsia="宋体"/>
          <w:sz w:val="24"/>
        </w:rPr>
        <w:t>马来西亚下北塘杨氏家族筹委编辑委员会编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中国广东大埔西河下北塘村  特刊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马来西亚下北塘杨氏家族筹委编辑委员会编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本书出售、求购地址：https://www.jiaokey.com/book/detail/13506020.html</w:t>
      </w:r>
    </w:p>
    <w:p>
      <w:r>
        <w:t>更多相关图书推荐：https://www.jiaokey.com</w:t>
      </w:r>
    </w:p>
    <w:p>
      <w:r>
        <w:t>马来西亚下北塘杨氏家族筹委编辑委员会编 其他作品：https://www.jiaokey.com/tag/马来西亚下北塘杨氏家族筹委编辑委员会编.html</w:t>
      </w:r>
    </w:p>
    <w:p>
      <w:r>
        <w:t>关键词搜索：https://www.jiaokey.com/tag/中国广东大埔西河下北塘村  特刊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