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英雅刘氏士亨公脉系谱</w:t>
      </w:r>
    </w:p>
    <w:p>
      <w:r>
        <w:rPr>
          <w:rFonts w:ascii="宋体" w:hAnsi="宋体" w:eastAsia="宋体"/>
          <w:sz w:val="24"/>
        </w:rPr>
        <w:t>广东大埔《英雅刘氏士亨公脉系谱》编修委员会编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英雅刘氏士亨公脉系谱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广东大埔《英雅刘氏士亨公脉系谱》编修委员会编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本书出售、求购地址：https://www.jiaokey.com/book/detail/13505991.html</w:t>
      </w:r>
    </w:p>
    <w:p>
      <w:r>
        <w:t>更多相关图书推荐：https://www.jiaokey.com</w:t>
      </w:r>
    </w:p>
    <w:p>
      <w:r>
        <w:t>广东大埔《英雅刘氏士亨公脉系谱》编修委员会编 其他作品：https://www.jiaokey.com/tag/广东大埔《英雅刘氏士亨公脉系谱》编修委员会编.html</w:t>
      </w:r>
    </w:p>
    <w:p>
      <w:r>
        <w:t>关键词搜索：https://www.jiaokey.com/tag/英雅刘氏士亨公脉系谱.html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