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校正尚友录统编  第1册  卷1-2</w:t>
      </w:r>
    </w:p>
    <w:p>
      <w:r>
        <w:rPr>
          <w:rFonts w:ascii="宋体" w:hAnsi="宋体" w:eastAsia="宋体"/>
          <w:sz w:val="24"/>
        </w:rPr>
        <w:t>古堇钱湖钓徒编；吕景端署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校正尚友录统编  第1册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古堇钱湖钓徒编；吕景端署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本书出售、求购地址：https://www.jiaokey.com/book/detail/13505746.html</w:t>
      </w:r>
    </w:p>
    <w:p>
      <w:r>
        <w:t>更多相关图书推荐：https://www.jiaokey.com</w:t>
      </w:r>
    </w:p>
    <w:p>
      <w:r>
        <w:t>古堇钱湖钓徒编；吕景端署 其他作品：https://www.jiaokey.com/tag/古堇钱湖钓徒编；吕景端署.html</w:t>
      </w:r>
    </w:p>
    <w:p>
      <w:r>
        <w:t>国学图书局 出版图书：https://www.jiaokey.com/tag/国学图书局.html</w:t>
      </w:r>
    </w:p>
    <w:p>
      <w:r>
        <w:t>关键词搜索：https://www.jiaokey.com/tag/校正尚友录统编  第1册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