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以评判性思维为导向的护理试题的编制</w:t>
      </w:r>
    </w:p>
    <w:p>
      <w:r>
        <w:rPr>
          <w:rFonts w:ascii="宋体" w:hAnsi="宋体" w:eastAsia="宋体"/>
          <w:sz w:val="24"/>
        </w:rPr>
        <w:t>陈京立，梁涛主编；邓寒羽副主编；陈京立，陈声宇，邓寒羽等编写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以评判性思维为导向的护理试题的编制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陈京立，梁涛主编；邓寒羽副主编；陈京立，陈声宇，邓寒羽等编写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本书出售、求购地址：https://www.jiaokey.com/book/detail/13504182.html</w:t>
      </w:r>
    </w:p>
    <w:p>
      <w:r>
        <w:t>更多相关图书推荐：https://www.jiaokey.com</w:t>
      </w:r>
    </w:p>
    <w:p>
      <w:r>
        <w:t>陈京立，梁涛主编；邓寒羽副主编；陈京立，陈声宇，邓寒羽等编写 其他作品：https://www.jiaokey.com/tag/陈京立，梁涛主编；邓寒羽副主编；陈京立，陈声宇，邓寒羽等编写.html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关键词搜索：https://www.jiaokey.com/tag/以评判性思维为导向的护理试题的编制.html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