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股市趋势技术分析圣经</w:t>
      </w:r>
    </w:p>
    <w:p>
      <w:r>
        <w:rPr>
          <w:rFonts w:ascii="宋体" w:hAnsi="宋体" w:eastAsia="宋体"/>
          <w:sz w:val="24"/>
        </w:rPr>
        <w:t>（美）理查德·W·夏巴克著；秦雪征，沈芳瑶译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股市趋势技术分析圣经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（美）理查德·W·夏巴克著；秦雪征，沈芳瑶译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本书出售、求购地址：https://www.jiaokey.com/book/detail/13502734.html</w:t>
      </w:r>
    </w:p>
    <w:p>
      <w:r>
        <w:t>更多相关图书推荐：https://www.jiaokey.com</w:t>
      </w:r>
    </w:p>
    <w:p>
      <w:r>
        <w:t>（美）理查德·W·夏巴克著；秦雪征，沈芳瑶译 其他作品：https://www.jiaokey.com/tag/（美）理查德·W·夏巴克著；秦雪征，沈芳瑶译.html</w:t>
      </w:r>
    </w:p>
    <w:p>
      <w:r>
        <w:t>中国发展出版社 出版图书：https://www.jiaokey.com/tag/中国发展出版社.html</w:t>
      </w:r>
    </w:p>
    <w:p>
      <w:r>
        <w:t>关键词搜索：https://www.jiaokey.com/tag/股市趋势技术分析圣经.html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