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系统战备完好性分析、计算与检测</w:t>
      </w:r>
    </w:p>
    <w:p>
      <w:r>
        <w:rPr>
          <w:rFonts w:ascii="宋体" w:hAnsi="宋体" w:eastAsia="宋体"/>
          <w:sz w:val="24"/>
        </w:rPr>
        <w:t>系统战备完好性分析、计算与检测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系统战备完好性分析、计算与检测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系统战备完好性分析、计算与检测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毛炳祥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本书出售、求购地址：https://www.jiaokey.com/book/detail/13502640.html</w:t>
      </w:r>
    </w:p>
    <w:p>
      <w:r>
        <w:t>更多相关图书推荐：https://www.jiaokey.com</w:t>
      </w:r>
    </w:p>
    <w:p>
      <w:r>
        <w:t>系统战备完好性分析、计算与检测 其他作品：https://www.jiaokey.com/tag/系统战备完好性分析、计算与检测.html</w:t>
      </w:r>
    </w:p>
    <w:p>
      <w:r>
        <w:t>毛炳祥 出版图书：https://www.jiaokey.com/tag/毛炳祥.html</w:t>
      </w:r>
    </w:p>
    <w:p>
      <w:r>
        <w:t>关键词搜索：https://www.jiaokey.com/tag/系统战备完好性分析、计算与检测.html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