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刘氏族谱  文荣公（湖寮）世系</w:t>
      </w:r>
    </w:p>
    <w:p>
      <w:r>
        <w:rPr>
          <w:rFonts w:ascii="宋体" w:hAnsi="宋体" w:eastAsia="宋体"/>
          <w:sz w:val="24"/>
        </w:rPr>
        <w:t>大埔湖寮刘氏族谱续编委员会编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刘氏族谱  文荣公（湖寮）世系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大埔湖寮刘氏族谱续编委员会编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本书出售、求购地址：https://www.jiaokey.com/book/detail/13502089.html</w:t>
      </w:r>
    </w:p>
    <w:p>
      <w:r>
        <w:t>更多相关图书推荐：https://www.jiaokey.com</w:t>
      </w:r>
    </w:p>
    <w:p>
      <w:r>
        <w:t>大埔湖寮刘氏族谱续编委员会编 其他作品：https://www.jiaokey.com/tag/大埔湖寮刘氏族谱续编委员会编.html</w:t>
      </w:r>
    </w:p>
    <w:p>
      <w:r>
        <w:t>关键词搜索：https://www.jiaokey.com/tag/刘氏族谱  文荣公（湖寮）世系.html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