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周易全集</w:t>
      </w:r>
    </w:p>
    <w:p>
      <w:r>
        <w:rPr>
          <w:rFonts w:ascii="宋体" w:hAnsi="宋体" w:eastAsia="宋体"/>
          <w:sz w:val="24"/>
        </w:rPr>
        <w:t>（先秦）佚名原著；陈才俊主编；周学兵注译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（先秦）佚名原著；陈才俊主编；周学兵注译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本书出售、求购地址：https://www.jiaokey.com/book/detail/13501249.html</w:t>
      </w:r>
    </w:p>
    <w:p>
      <w:r>
        <w:t>更多相关图书推荐：https://www.jiaokey.com</w:t>
      </w:r>
    </w:p>
    <w:p>
      <w:r>
        <w:t>（先秦）佚名原著；陈才俊主编；周学兵注译 其他作品：https://www.jiaokey.com/tag/（先秦）佚名原著；陈才俊主编；周学兵注译.html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关键词搜索：https://www.jiaokey.com/tag/周易全集.html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