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地震震源及介质参数测定方法引论</w:t>
      </w:r>
    </w:p>
    <w:p>
      <w:r>
        <w:rPr>
          <w:rFonts w:ascii="宋体" w:hAnsi="宋体" w:eastAsia="宋体"/>
          <w:sz w:val="24"/>
        </w:rPr>
        <w:t>中国地震局地震预测研究所，地震图像与数字地震观测资料应用研究实验室著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地震震源及介质参数测定方法引论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中国地震局地震预测研究所，地震图像与数字地震观测资料应用研究实验室著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本书出售、求购地址：https://www.jiaokey.com/book/detail/13500973.html</w:t>
      </w:r>
    </w:p>
    <w:p>
      <w:r>
        <w:t>更多相关图书推荐：https://www.jiaokey.com</w:t>
      </w:r>
    </w:p>
    <w:p>
      <w:r>
        <w:t>中国地震局地震预测研究所，地震图像与数字地震观测资料应用研究实验室著 其他作品：https://www.jiaokey.com/tag/中国地震局地震预测研究所，地震图像与数字地震观测资料应用研究实验室著.html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关键词搜索：https://www.jiaokey.com/tag/地震震源及介质参数测定方法引论.html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