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药学实验指导</w:t>
      </w:r>
    </w:p>
    <w:p>
      <w:r>
        <w:rPr>
          <w:rFonts w:ascii="宋体" w:hAnsi="宋体" w:eastAsia="宋体"/>
          <w:sz w:val="24"/>
        </w:rPr>
        <w:t>杨广德，傅强主编；边晓丽，曾爱国，陈莉娜等编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杨广德，傅强主编；边晓丽，曾爱国，陈莉娜等编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本书出售、求购地址：https://www.jiaokey.com/book/detail/13500930.html</w:t>
      </w:r>
    </w:p>
    <w:p>
      <w:r>
        <w:t>更多相关图书推荐：https://www.jiaokey.com</w:t>
      </w:r>
    </w:p>
    <w:p>
      <w:r>
        <w:t>杨广德，傅强主编；边晓丽，曾爱国，陈莉娜等编 其他作品：https://www.jiaokey.com/tag/杨广德，傅强主编；边晓丽，曾爱国，陈莉娜等编.html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关键词搜索：https://www.jiaokey.com/tag/药学实验指导.html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