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Java程序设计基础</w:t>
      </w:r>
    </w:p>
    <w:p>
      <w:r>
        <w:rPr>
          <w:rFonts w:ascii="宋体" w:hAnsi="宋体" w:eastAsia="宋体"/>
          <w:sz w:val="24"/>
        </w:rPr>
        <w:t>胡晓旭，侯占军主编；张东岳，徐洪国，徐宏伟副主编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胡晓旭，侯占军主编；张东岳，徐洪国，徐宏伟副主编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本书出售、求购地址：https://www.jiaokey.com/book/detail/13500452.html</w:t>
      </w:r>
    </w:p>
    <w:p>
      <w:r>
        <w:t>更多相关图书推荐：https://www.jiaokey.com</w:t>
      </w:r>
    </w:p>
    <w:p>
      <w:r>
        <w:t>胡晓旭，侯占军主编；张东岳，徐洪国，徐宏伟副主编 其他作品：https://www.jiaokey.com/tag/胡晓旭，侯占军主编；张东岳，徐洪国，徐宏伟副主编.html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