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中国上市公司企业家能力指数报告  2012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中国上市公司企业家能力指数报告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本书出售、求购地址：https://www.jiaokey.com/book/detail/13500155.html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关键词搜索：https://www.jiaokey.com/tag/中国上市公司企业家能力指数报告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