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《面向二十一世纪的探索与思考》  《十堰论坛》增刊</w:t>
      </w:r>
    </w:p>
    <w:p>
      <w:r>
        <w:rPr>
          <w:rFonts w:ascii="宋体" w:hAnsi="宋体" w:eastAsia="宋体"/>
          <w:sz w:val="24"/>
        </w:rPr>
        <w:t>王刚，李世斌主编；李跃，曾国辉，龚举成等副主编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《面向二十一世纪的探索与思考》  《十堰论坛》增刊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王刚，李世斌主编；李跃，曾国辉，龚举成等副主编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本书出售、求购地址：https://www.jiaokey.com/book/detail/13499113.html</w:t>
      </w:r>
    </w:p>
    <w:p>
      <w:r>
        <w:t>更多相关图书推荐：https://www.jiaokey.com</w:t>
      </w:r>
    </w:p>
    <w:p>
      <w:r>
        <w:t>王刚，李世斌主编；李跃，曾国辉，龚举成等副主编 其他作品：https://www.jiaokey.com/tag/王刚，李世斌主编；李跃，曾国辉，龚举成等副主编.html</w:t>
      </w:r>
    </w:p>
    <w:p>
      <w:r>
        <w:t>关键词搜索：https://www.jiaokey.com/tag/《面向二十一世纪的探索与思考》  《十堰论坛》增刊.html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