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郧西民歌集  第3集  景阳卷</w:t>
      </w:r>
    </w:p>
    <w:p>
      <w:r>
        <w:rPr>
          <w:rFonts w:ascii="宋体" w:hAnsi="宋体" w:eastAsia="宋体"/>
          <w:sz w:val="24"/>
        </w:rPr>
        <w:t>赵天禄，余秀武主编；梁友宾，徐尤国，高绍恭副主编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郧西民歌集  第3集  景阳卷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赵天禄，余秀武主编；梁友宾，徐尤国，高绍恭副主编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本书出售、求购地址：https://www.jiaokey.com/book/detail/13498684.html</w:t>
      </w:r>
    </w:p>
    <w:p>
      <w:r>
        <w:t>更多相关图书推荐：https://www.jiaokey.com</w:t>
      </w:r>
    </w:p>
    <w:p>
      <w:r>
        <w:t>赵天禄，余秀武主编；梁友宾，徐尤国，高绍恭副主编 其他作品：https://www.jiaokey.com/tag/赵天禄，余秀武主编；梁友宾，徐尤国，高绍恭副主编.html</w:t>
      </w:r>
    </w:p>
    <w:p>
      <w:r>
        <w:t>关键词搜索：https://www.jiaokey.com/tag/郧西民歌集  第3集  景阳卷.html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