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（日）和田浩一，（日）富（木坚）优子，（日）小川由佳利著；朱波，万劲，蓝志军，秦瑞琪译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（日）和田浩一，（日）富（木坚）优子，（日）小川由佳利著；朱波，万劲，蓝志军，秦瑞琪译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本书出售、求购地址：https://www.jiaokey.com/book/detail/13498647.html</w:t>
      </w:r>
    </w:p>
    <w:p>
      <w:r>
        <w:t>更多相关图书推荐：https://www.jiaokey.com</w:t>
      </w:r>
    </w:p>
    <w:p>
      <w:r>
        <w:t>（日）和田浩一，（日）富（木坚）优子，（日）小川由佳利著；朱波，万劲，蓝志军，秦瑞琪译 其他作品：https://www.jiaokey.com/tag/（日）和田浩一，（日）富（木坚）优子，（日）小川由佳利著；朱波，万劲，蓝志军，秦瑞琪译.html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