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竹溪县城关初级中学教师专业成长资料汇编  杏坛心语</w:t>
      </w:r>
    </w:p>
    <w:p>
      <w:r>
        <w:rPr>
          <w:rFonts w:ascii="宋体" w:hAnsi="宋体" w:eastAsia="宋体"/>
          <w:sz w:val="24"/>
        </w:rPr>
        <w:t>《杏坛心语》编辑委员会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竹溪县城关初级中学教师专业成长资料汇编  杏坛心语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《杏坛心语》编辑委员会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本书出售、求购地址：https://www.jiaokey.com/book/detail/13498521.html</w:t>
      </w:r>
    </w:p>
    <w:p>
      <w:r>
        <w:t>更多相关图书推荐：https://www.jiaokey.com</w:t>
      </w:r>
    </w:p>
    <w:p>
      <w:r>
        <w:t>《杏坛心语》编辑委员会 其他作品：https://www.jiaokey.com/tag/《杏坛心语》编辑委员会.html</w:t>
      </w:r>
    </w:p>
    <w:p>
      <w:r>
        <w:t>关键词搜索：https://www.jiaokey.com/tag/竹溪县城关初级中学教师专业成长资料汇编  杏坛心语.html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