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硬件架构的艺术  数字电路的设计方法与技术</w:t>
      </w:r>
    </w:p>
    <w:p>
      <w:r>
        <w:rPr>
          <w:rFonts w:ascii="宋体" w:hAnsi="宋体" w:eastAsia="宋体"/>
          <w:sz w:val="24"/>
        </w:rPr>
        <w:t>（印）阿罗拉著；李海东，来萍，师谦等译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硬件架构的艺术  数字电路的设计方法与技术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（印）阿罗拉著；李海东，来萍，师谦等译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本书出售、求购地址：https://www.jiaokey.com/book/detail/13498412.html</w:t>
      </w:r>
    </w:p>
    <w:p>
      <w:r>
        <w:t>更多相关图书推荐：https://www.jiaokey.com</w:t>
      </w:r>
    </w:p>
    <w:p>
      <w:r>
        <w:t>（印）阿罗拉著；李海东，来萍，师谦等译 其他作品：https://www.jiaokey.com/tag/（印）阿罗拉著；李海东，来萍，师谦等译.html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关键词搜索：https://www.jiaokey.com/tag/硬件架构的艺术  数字电路的设计方法与技术.html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